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560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56069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Wallace Willliam J IV</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SOUTH SERVICE ROAD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Origin Bancorp,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OBK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96"/>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19"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6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3"/>
                <w:szCs w:val="3"/>
                <w:color w:val="auto"/>
              </w:rPr>
            </w:pP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60" w:type="dxa"/>
            <w:vAlign w:val="bottom"/>
            <w:gridSpan w:val="8"/>
            <w:vMerge w:val="continue"/>
          </w:tcPr>
          <w:p>
            <w:pPr>
              <w:spacing w:after="0"/>
              <w:rPr>
                <w:sz w:val="7"/>
                <w:szCs w:val="7"/>
                <w:color w:val="auto"/>
              </w:rPr>
            </w:pPr>
          </w:p>
        </w:tc>
        <w:tc>
          <w:tcPr>
            <w:tcW w:w="320" w:type="dxa"/>
            <w:vAlign w:val="bottom"/>
          </w:tcPr>
          <w:p>
            <w:pPr>
              <w:spacing w:after="0"/>
              <w:rPr>
                <w:sz w:val="7"/>
                <w:szCs w:val="7"/>
                <w:color w:val="auto"/>
              </w:rPr>
            </w:pPr>
          </w:p>
        </w:tc>
        <w:tc>
          <w:tcPr>
            <w:tcW w:w="334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3"/>
                <w:szCs w:val="13"/>
                <w:color w:val="auto"/>
              </w:rPr>
              <w:t>Line)</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RUSTON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71270</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gridSpan w:val="4"/>
          </w:tcPr>
          <w:p>
            <w:pPr>
              <w:ind w:left="340"/>
              <w:spacing w:after="0"/>
              <w:rPr>
                <w:sz w:val="20"/>
                <w:szCs w:val="20"/>
                <w:color w:val="auto"/>
              </w:rPr>
            </w:pPr>
            <w:r>
              <w:rPr>
                <w:rFonts w:ascii="Arial" w:cs="Arial" w:eastAsia="Arial" w:hAnsi="Arial"/>
                <w:sz w:val="13"/>
                <w:szCs w:val="13"/>
                <w:color w:val="auto"/>
                <w:w w:val="99"/>
              </w:rPr>
              <w:t>Form filed by One Reporting Person</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40" w:type="dxa"/>
            <w:vAlign w:val="bottom"/>
            <w:gridSpan w:val="7"/>
          </w:tcPr>
          <w:p>
            <w:pPr>
              <w:ind w:left="340"/>
              <w:spacing w:after="0" w:line="139"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ind w:left="340"/>
              <w:spacing w:after="0"/>
              <w:rPr>
                <w:sz w:val="20"/>
                <w:szCs w:val="20"/>
                <w:color w:val="auto"/>
              </w:rPr>
            </w:pPr>
            <w:r>
              <w:rPr>
                <w:rFonts w:ascii="Arial" w:cs="Arial" w:eastAsia="Arial" w:hAnsi="Arial"/>
                <w:sz w:val="13"/>
                <w:szCs w:val="13"/>
                <w:color w:val="auto"/>
                <w:w w:val="97"/>
              </w:rPr>
              <w:t>Person</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2880" w:type="dxa"/>
            <w:vAlign w:val="bottom"/>
            <w:tcBorders>
              <w:bottom w:val="single" w:sz="8" w:color="2C2C2C"/>
            </w:tcBorders>
            <w:gridSpan w:val="9"/>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400"/>
              <w:spacing w:after="0"/>
              <w:rPr>
                <w:sz w:val="20"/>
                <w:szCs w:val="20"/>
                <w:color w:val="auto"/>
              </w:rPr>
            </w:pPr>
            <w:r>
              <w:rPr>
                <w:rFonts w:ascii="Arial" w:cs="Arial" w:eastAsia="Arial" w:hAnsi="Arial"/>
                <w:sz w:val="12"/>
                <w:szCs w:val="12"/>
                <w:b w:val="1"/>
                <w:bCs w:val="1"/>
                <w:color w:val="auto"/>
                <w:w w:val="98"/>
              </w:rPr>
              <w:t>2. Transaction</w:t>
            </w:r>
          </w:p>
        </w:tc>
        <w:tc>
          <w:tcPr>
            <w:tcW w:w="136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6. Ownership</w:t>
            </w:r>
          </w:p>
        </w:tc>
        <w:tc>
          <w:tcPr>
            <w:tcW w:w="126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400"/>
              <w:spacing w:after="0" w:line="130"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jc w:val="center"/>
              <w:ind w:left="136"/>
              <w:spacing w:after="0" w:line="130" w:lineRule="exact"/>
              <w:rPr>
                <w:sz w:val="20"/>
                <w:szCs w:val="20"/>
                <w:color w:val="auto"/>
              </w:rPr>
            </w:pPr>
            <w:r>
              <w:rPr>
                <w:rFonts w:ascii="Arial" w:cs="Arial" w:eastAsia="Arial" w:hAnsi="Arial"/>
                <w:sz w:val="12"/>
                <w:szCs w:val="12"/>
                <w:b w:val="1"/>
                <w:bCs w:val="1"/>
                <w:color w:val="auto"/>
                <w:w w:val="98"/>
              </w:rPr>
              <w:t>Form: Direct</w:t>
            </w:r>
          </w:p>
        </w:tc>
        <w:tc>
          <w:tcPr>
            <w:tcW w:w="180" w:type="dxa"/>
            <w:vAlign w:val="bottom"/>
          </w:tcPr>
          <w:p>
            <w:pPr>
              <w:spacing w:after="0"/>
              <w:rPr>
                <w:sz w:val="11"/>
                <w:szCs w:val="11"/>
                <w:color w:val="auto"/>
              </w:rPr>
            </w:pPr>
          </w:p>
        </w:tc>
        <w:tc>
          <w:tcPr>
            <w:tcW w:w="12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60" w:type="dxa"/>
            <w:vAlign w:val="bottom"/>
            <w:gridSpan w:val="3"/>
          </w:tcPr>
          <w:p>
            <w:pPr>
              <w:ind w:left="400"/>
              <w:spacing w:after="0" w:line="130"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1120" w:type="dxa"/>
            <w:vAlign w:val="bottom"/>
            <w:gridSpan w:val="2"/>
          </w:tcPr>
          <w:p>
            <w:pPr>
              <w:jc w:val="center"/>
              <w:ind w:left="16"/>
              <w:spacing w:after="0" w:line="130" w:lineRule="exact"/>
              <w:rPr>
                <w:sz w:val="20"/>
                <w:szCs w:val="20"/>
                <w:color w:val="auto"/>
              </w:rPr>
            </w:pPr>
            <w:r>
              <w:rPr>
                <w:rFonts w:ascii="Arial" w:cs="Arial" w:eastAsia="Arial" w:hAnsi="Arial"/>
                <w:sz w:val="12"/>
                <w:szCs w:val="12"/>
                <w:b w:val="1"/>
                <w:bCs w:val="1"/>
                <w:color w:val="auto"/>
                <w:w w:val="96"/>
              </w:rPr>
              <w:t>(D) or Indirect</w:t>
            </w:r>
          </w:p>
        </w:tc>
        <w:tc>
          <w:tcPr>
            <w:tcW w:w="12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3"/>
          </w:tcPr>
          <w:p>
            <w:pPr>
              <w:ind w:left="2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8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96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05/20/2026</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959</w:t>
            </w:r>
          </w:p>
        </w:tc>
        <w:tc>
          <w:tcPr>
            <w:tcW w:w="4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gridSpan w:val="2"/>
          </w:tcPr>
          <w:p>
            <w:pPr>
              <w:jc w:val="right"/>
              <w:ind w:right="197"/>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920" w:type="dxa"/>
            <w:vAlign w:val="bottom"/>
            <w:gridSpan w:val="2"/>
          </w:tcPr>
          <w:p>
            <w:pPr>
              <w:jc w:val="center"/>
              <w:ind w:left="34"/>
              <w:spacing w:after="0"/>
              <w:rPr>
                <w:sz w:val="20"/>
                <w:szCs w:val="20"/>
                <w:color w:val="auto"/>
              </w:rPr>
            </w:pPr>
            <w:r>
              <w:rPr>
                <w:rFonts w:ascii="Times New Roman" w:cs="Times New Roman" w:eastAsia="Times New Roman" w:hAnsi="Times New Roman"/>
                <w:sz w:val="17"/>
                <w:szCs w:val="17"/>
                <w:color w:val="0000FF"/>
                <w:w w:val="98"/>
              </w:rPr>
              <w:t>16,833</w:t>
            </w:r>
          </w:p>
        </w:tc>
        <w:tc>
          <w:tcPr>
            <w:tcW w:w="940" w:type="dxa"/>
            <w:vAlign w:val="bottom"/>
          </w:tcPr>
          <w:p>
            <w:pPr>
              <w:jc w:val="center"/>
              <w:ind w:left="196"/>
              <w:spacing w:after="0"/>
              <w:rPr>
                <w:sz w:val="20"/>
                <w:szCs w:val="20"/>
                <w:color w:val="auto"/>
              </w:rPr>
            </w:pPr>
            <w:r>
              <w:rPr>
                <w:rFonts w:ascii="Times New Roman" w:cs="Times New Roman" w:eastAsia="Times New Roman" w:hAnsi="Times New Roman"/>
                <w:sz w:val="17"/>
                <w:szCs w:val="17"/>
                <w:color w:val="0000FF"/>
                <w:w w:val="97"/>
              </w:rPr>
              <w:t>D</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05/20/2026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8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271</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jc w:val="center"/>
              <w:ind w:right="1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47.38</w:t>
            </w:r>
          </w:p>
        </w:tc>
        <w:tc>
          <w:tcPr>
            <w:tcW w:w="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left="34"/>
              <w:spacing w:after="0"/>
              <w:rPr>
                <w:sz w:val="20"/>
                <w:szCs w:val="20"/>
                <w:color w:val="auto"/>
              </w:rPr>
            </w:pPr>
            <w:r>
              <w:rPr>
                <w:rFonts w:ascii="Times New Roman" w:cs="Times New Roman" w:eastAsia="Times New Roman" w:hAnsi="Times New Roman"/>
                <w:sz w:val="17"/>
                <w:szCs w:val="17"/>
                <w:color w:val="0000FF"/>
                <w:w w:val="98"/>
              </w:rPr>
              <w:t>16,562</w:t>
            </w:r>
          </w:p>
        </w:tc>
        <w:tc>
          <w:tcPr>
            <w:tcW w:w="940" w:type="dxa"/>
            <w:vAlign w:val="bottom"/>
            <w:tcBorders>
              <w:bottom w:val="single" w:sz="8" w:color="2C2C2C"/>
            </w:tcBorders>
          </w:tcPr>
          <w:p>
            <w:pPr>
              <w:jc w:val="center"/>
              <w:ind w:left="196"/>
              <w:spacing w:after="0"/>
              <w:rPr>
                <w:sz w:val="20"/>
                <w:szCs w:val="20"/>
                <w:color w:val="auto"/>
              </w:rPr>
            </w:pPr>
            <w:r>
              <w:rPr>
                <w:rFonts w:ascii="Times New Roman" w:cs="Times New Roman" w:eastAsia="Times New Roman" w:hAnsi="Times New Roman"/>
                <w:sz w:val="17"/>
                <w:szCs w:val="17"/>
                <w:color w:val="0000FF"/>
                <w:w w:val="97"/>
              </w:rPr>
              <w:t>D</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ISSUER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center"/>
              <w:ind w:left="34"/>
              <w:spacing w:after="0"/>
              <w:rPr>
                <w:sz w:val="20"/>
                <w:szCs w:val="20"/>
                <w:color w:val="auto"/>
              </w:rPr>
            </w:pPr>
            <w:r>
              <w:rPr>
                <w:rFonts w:ascii="Times New Roman" w:cs="Times New Roman" w:eastAsia="Times New Roman" w:hAnsi="Times New Roman"/>
                <w:sz w:val="17"/>
                <w:szCs w:val="17"/>
                <w:color w:val="0000FF"/>
                <w:w w:val="99"/>
              </w:rPr>
              <w:t>3,602</w:t>
            </w:r>
          </w:p>
        </w:tc>
        <w:tc>
          <w:tcPr>
            <w:tcW w:w="940" w:type="dxa"/>
            <w:vAlign w:val="bottom"/>
          </w:tcPr>
          <w:p>
            <w:pPr>
              <w:jc w:val="center"/>
              <w:ind w:left="196"/>
              <w:spacing w:after="0"/>
              <w:rPr>
                <w:sz w:val="20"/>
                <w:szCs w:val="20"/>
                <w:color w:val="auto"/>
              </w:rPr>
            </w:pPr>
            <w:r>
              <w:rPr>
                <w:rFonts w:ascii="Times New Roman" w:cs="Times New Roman" w:eastAsia="Times New Roman" w:hAnsi="Times New Roman"/>
                <w:sz w:val="16"/>
                <w:szCs w:val="16"/>
                <w:color w:val="0000FF"/>
                <w:w w:val="74"/>
              </w:rPr>
              <w:t>I</w:t>
            </w:r>
          </w:p>
        </w:tc>
        <w:tc>
          <w:tcPr>
            <w:tcW w:w="180" w:type="dxa"/>
            <w:vAlign w:val="bottom"/>
          </w:tcPr>
          <w:p>
            <w:pPr>
              <w:spacing w:after="0"/>
              <w:rPr>
                <w:sz w:val="18"/>
                <w:szCs w:val="18"/>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PLAN</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2"/>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2880" w:type="dxa"/>
            <w:vAlign w:val="bottom"/>
            <w:tcBorders>
              <w:bottom w:val="single" w:sz="8" w:color="2C2C2C"/>
            </w:tcBorders>
            <w:gridSpan w:val="9"/>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160" w:type="dxa"/>
            <w:vAlign w:val="bottom"/>
            <w:gridSpan w:val="14"/>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4.</w:t>
            </w:r>
          </w:p>
        </w:tc>
        <w:tc>
          <w:tcPr>
            <w:tcW w:w="660" w:type="dxa"/>
            <w:vAlign w:val="bottom"/>
            <w:gridSpan w:val="3"/>
          </w:tcPr>
          <w:p>
            <w:pPr>
              <w:ind w:left="80"/>
              <w:spacing w:after="0"/>
              <w:rPr>
                <w:sz w:val="20"/>
                <w:szCs w:val="20"/>
                <w:color w:val="auto"/>
              </w:rPr>
            </w:pPr>
            <w:r>
              <w:rPr>
                <w:rFonts w:ascii="Arial" w:cs="Arial" w:eastAsia="Arial" w:hAnsi="Arial"/>
                <w:sz w:val="12"/>
                <w:szCs w:val="12"/>
                <w:b w:val="1"/>
                <w:bCs w:val="1"/>
                <w:color w:val="auto"/>
                <w:w w:val="95"/>
              </w:rPr>
              <w:t>5. Number</w:t>
            </w:r>
          </w:p>
        </w:tc>
        <w:tc>
          <w:tcPr>
            <w:tcW w:w="15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w w:val="95"/>
              </w:rPr>
              <w:t>7. Title and</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180" w:type="dxa"/>
            <w:vAlign w:val="bottom"/>
          </w:tcPr>
          <w:p>
            <w:pPr>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4"/>
                <w:szCs w:val="14"/>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w w:val="99"/>
              </w:rPr>
              <w:t>Amount of</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5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w:t>
            </w:r>
          </w:p>
        </w:tc>
        <w:tc>
          <w:tcPr>
            <w:tcW w:w="700" w:type="dxa"/>
            <w:vAlign w:val="bottom"/>
            <w:tcBorders>
              <w:right w:val="single" w:sz="8" w:color="2C2C2C"/>
            </w:tcBorders>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6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Acquired</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gridSpan w:val="6"/>
          </w:tcPr>
          <w:p>
            <w:pPr>
              <w:ind w:left="140"/>
              <w:spacing w:after="0" w:line="130" w:lineRule="exact"/>
              <w:rPr>
                <w:sz w:val="20"/>
                <w:szCs w:val="20"/>
                <w:color w:val="auto"/>
              </w:rPr>
            </w:pPr>
            <w:r>
              <w:rPr>
                <w:rFonts w:ascii="Arial" w:cs="Arial" w:eastAsia="Arial" w:hAnsi="Arial"/>
                <w:sz w:val="12"/>
                <w:szCs w:val="12"/>
                <w:b w:val="1"/>
                <w:bCs w:val="1"/>
                <w:color w:val="auto"/>
              </w:rPr>
              <w:t>Derivative Security</w:t>
            </w: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6"/>
              </w:rPr>
              <w:t>Disposed</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1"/>
              </w:rPr>
              <w:t>(Instr. 3, 4</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Number</w:t>
            </w: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3"/>
                <w:szCs w:val="13"/>
                <w:color w:val="auto"/>
              </w:rPr>
            </w:pPr>
          </w:p>
        </w:tc>
        <w:tc>
          <w:tcPr>
            <w:tcW w:w="150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320" w:type="dxa"/>
            <w:vAlign w:val="bottom"/>
          </w:tcPr>
          <w:p>
            <w:pPr>
              <w:spacing w:after="0"/>
              <w:rPr>
                <w:sz w:val="13"/>
                <w:szCs w:val="13"/>
                <w:color w:val="auto"/>
              </w:rPr>
            </w:pPr>
          </w:p>
        </w:tc>
        <w:tc>
          <w:tcPr>
            <w:tcW w:w="128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(3)</w:t>
            </w:r>
          </w:p>
        </w:tc>
        <w:tc>
          <w:tcPr>
            <w:tcW w:w="820" w:type="dxa"/>
            <w:vAlign w:val="bottom"/>
            <w:vMerge w:val="restart"/>
          </w:tcPr>
          <w:p>
            <w:pPr>
              <w:ind w:left="46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Common</w:t>
            </w:r>
          </w:p>
        </w:tc>
        <w:tc>
          <w:tcPr>
            <w:tcW w:w="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959</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959</w:t>
            </w:r>
            <w:r>
              <w:rPr>
                <w:rFonts w:ascii="Times New Roman" w:cs="Times New Roman" w:eastAsia="Times New Roman" w:hAnsi="Times New Roman"/>
                <w:sz w:val="21"/>
                <w:szCs w:val="21"/>
                <w:color w:val="008000"/>
                <w:vertAlign w:val="superscript"/>
              </w:rPr>
              <w:t>(3)</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05/20/2026</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660" w:type="dxa"/>
            <w:vAlign w:val="bottom"/>
            <w:gridSpan w:val="3"/>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959</w:t>
            </w:r>
          </w:p>
        </w:tc>
        <w:tc>
          <w:tcPr>
            <w:tcW w:w="6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920" w:type="dxa"/>
            <w:vAlign w:val="bottom"/>
            <w:gridSpan w:val="2"/>
            <w:vMerge w:val="restart"/>
          </w:tcPr>
          <w:p>
            <w:pPr>
              <w:jc w:val="center"/>
              <w:ind w:left="34"/>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Stock</w:t>
            </w:r>
          </w:p>
        </w:tc>
        <w:tc>
          <w:tcPr>
            <w:tcW w:w="36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3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common stock that have been withheld by the issuer to satisfy its income tax withholding and remittance obligations in connection with the net settlement of the restricted stock units and does not represent a sale.</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on May 20, 2024, vesting ratably over three years with the first vest date of May 20, 2025.</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Drake Mills, as Attorney-in- </w:t>
      </w:r>
      <w:r>
        <w:rPr>
          <w:rFonts w:ascii="Times New Roman" w:cs="Times New Roman" w:eastAsia="Times New Roman" w:hAnsi="Times New Roman"/>
          <w:sz w:val="33"/>
          <w:szCs w:val="33"/>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1034" TargetMode="External"/><Relationship Id="rId14" Type="http://schemas.openxmlformats.org/officeDocument/2006/relationships/hyperlink" Target="http://www.sec.gov/cgi-bin/browse-edgar?action=getcompany&amp;CIK=00015169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2026-05-22T14:42:29Z</dcterms:created>
  <dcterms:modified xsi:type="dcterms:W3CDTF">2026-05-22T14:42:29Z</dcterms:modified>
</cp:coreProperties>
</file>