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7572714.xml.htm"/>
      <w:bookmarkStart w:id="1" w:name="kswkform4_17775727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Luffey Gary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SOUTH SERVICE ROAD EAST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71270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Origin Bancorp, Inc.</w:t>
              </w:r>
            </w:hyperlink>
            <w:r>
              <w:rPr/>
              <w:t xml:space="preserve"> [ </w:t>
            </w:r>
            <w:r>
              <w:rPr>
                <w:rFonts w:ascii="Times;serif" w:hAnsi="Times;serif"/>
                <w:color w:val="0000FF"/>
                <w:sz w:val="24"/>
                <w:shd w:fill="FFFFFF" w:val="clear"/>
              </w:rPr>
              <w:t>OBK</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47.35</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161,780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restricted stock granted to reporting person by the issuer as compensation for service as a director. The shares will vest on the date of the next annual meeting of stockholders following the grant date, unless the next annual meeting of stockholders occurs less than 50 weeks after the grant date in which case the shares will vest on April 28,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Drake Mills,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7357" TargetMode="External"/><Relationship Id="rId5" Type="http://schemas.openxmlformats.org/officeDocument/2006/relationships/hyperlink" Target="http://www.sec.gov/cgi-bin/browse-edgar?action=getcompany&amp;CIK=00015169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625</Words>
  <Characters>3352</Characters>
  <CharactersWithSpaces>3918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